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B1" w:rsidRDefault="00C00FB1" w:rsidP="00C00FB1">
      <w:pPr>
        <w:spacing w:before="120" w:after="120"/>
        <w:jc w:val="both"/>
        <w:outlineLvl w:val="0"/>
        <w:rPr>
          <w:rFonts w:ascii="Times New Roman Bold" w:hAnsi="Times New Roman Bold"/>
          <w:b/>
          <w:bCs/>
          <w:color w:val="000000"/>
        </w:rPr>
      </w:pPr>
      <w:bookmarkStart w:id="0" w:name="_Hlk175324701"/>
      <w:bookmarkStart w:id="1" w:name="_Hlk175321412"/>
      <w:r>
        <w:rPr>
          <w:rFonts w:ascii="Times New Roman" w:hAnsi="Times New Roman"/>
          <w:b/>
          <w:bCs/>
          <w:color w:val="000000"/>
        </w:rPr>
        <w:tab/>
        <w:t>Thủ tục phê duyệt cho vay đối với khách hàng vay vốn để thuê mua nhà ở cho lực lượng vũ trang nhân dân theo Nghị định số 100/2024/NĐ-CP ngày 26/7/2024 của Chính phủ về quy định chi tiết một số điều của Luật Nhà ở về phát triển và quản lý nhà ở xã hội</w:t>
      </w:r>
    </w:p>
    <w:bookmarkEnd w:id="0"/>
    <w:p w:rsidR="00C00FB1" w:rsidRDefault="00C00FB1" w:rsidP="00C00FB1">
      <w:pPr>
        <w:tabs>
          <w:tab w:val="left" w:pos="1386"/>
        </w:tabs>
        <w:spacing w:before="120" w:after="120"/>
        <w:ind w:firstLine="720"/>
        <w:jc w:val="both"/>
        <w:outlineLvl w:val="0"/>
        <w:rPr>
          <w:rFonts w:ascii="Times New Roman" w:hAnsi="Times New Roman"/>
          <w:b/>
          <w:color w:val="000000"/>
        </w:rPr>
      </w:pPr>
      <w:r>
        <w:rPr>
          <w:rFonts w:ascii="Times New Roman" w:hAnsi="Times New Roman"/>
          <w:b/>
          <w:color w:val="000000"/>
        </w:rPr>
        <w:t>a) Trình tự thực hiện</w:t>
      </w:r>
    </w:p>
    <w:p w:rsidR="00C00FB1" w:rsidRDefault="00C00FB1" w:rsidP="00C00FB1">
      <w:pPr>
        <w:spacing w:before="120" w:after="120"/>
        <w:ind w:firstLine="720"/>
        <w:jc w:val="both"/>
        <w:rPr>
          <w:rFonts w:ascii="Times New Roman" w:hAnsi="Times New Roman"/>
          <w:color w:val="000000"/>
          <w:lang w:val="af-ZA"/>
        </w:rPr>
      </w:pPr>
      <w:r>
        <w:rPr>
          <w:rFonts w:ascii="Times New Roman" w:hAnsi="Times New Roman"/>
          <w:b/>
          <w:color w:val="000000"/>
        </w:rPr>
        <w:t>Bước 1</w:t>
      </w:r>
      <w:r>
        <w:rPr>
          <w:rFonts w:ascii="Times New Roman" w:hAnsi="Times New Roman"/>
          <w:color w:val="000000"/>
        </w:rPr>
        <w:t xml:space="preserve">. Khách hàng gửi hồ sơ vay vốn đến NHCSXH nơi thực hiện                thủ tục. </w:t>
      </w:r>
    </w:p>
    <w:p w:rsidR="00C00FB1" w:rsidRDefault="00C00FB1" w:rsidP="00C00FB1">
      <w:pPr>
        <w:spacing w:before="120" w:after="120"/>
        <w:ind w:firstLine="720"/>
        <w:jc w:val="both"/>
        <w:rPr>
          <w:rFonts w:ascii="Times New Roman" w:hAnsi="Times New Roman"/>
          <w:color w:val="000000"/>
        </w:rPr>
      </w:pPr>
      <w:r>
        <w:rPr>
          <w:rFonts w:ascii="Times New Roman" w:hAnsi="Times New Roman"/>
          <w:b/>
          <w:color w:val="000000"/>
        </w:rPr>
        <w:t xml:space="preserve">Bước 2. </w:t>
      </w:r>
      <w:r>
        <w:rPr>
          <w:rFonts w:ascii="Times New Roman" w:hAnsi="Times New Roman"/>
          <w:color w:val="000000"/>
        </w:rPr>
        <w:t>NHCSXH nơi thực hiện thủ tục:</w:t>
      </w:r>
      <w:r>
        <w:rPr>
          <w:rFonts w:ascii="Times New Roman" w:hAnsi="Times New Roman"/>
          <w:color w:val="000000"/>
          <w:lang w:val="af-ZA"/>
        </w:rPr>
        <w:t xml:space="preserve"> Khi nhận được hồ sơ vay vốn do </w:t>
      </w:r>
      <w:r>
        <w:rPr>
          <w:rFonts w:ascii="Times New Roman" w:hAnsi="Times New Roman"/>
          <w:color w:val="000000"/>
        </w:rPr>
        <w:t xml:space="preserve">khách hàng </w:t>
      </w:r>
      <w:r>
        <w:rPr>
          <w:rFonts w:ascii="Times New Roman" w:hAnsi="Times New Roman"/>
          <w:color w:val="000000"/>
          <w:lang w:val="af-ZA"/>
        </w:rPr>
        <w:t xml:space="preserve">gửi đến, trường hợp hồ sơ đầy đủ thành phần, số lượng theo đúng quy định, NHCSXH </w:t>
      </w:r>
      <w:r>
        <w:rPr>
          <w:rFonts w:ascii="Times New Roman" w:hAnsi="Times New Roman"/>
          <w:color w:val="000000"/>
        </w:rPr>
        <w:t xml:space="preserve">nơi thực hiện thủ tục tiếp nhận và gửi Thông báo nhận hồ sơ vay vốn </w:t>
      </w:r>
      <w:r>
        <w:rPr>
          <w:rFonts w:ascii="Times New Roman" w:hAnsi="Times New Roman"/>
          <w:i/>
          <w:color w:val="000000"/>
        </w:rPr>
        <w:t>(mẫu số 04/NƠXH)</w:t>
      </w:r>
      <w:r>
        <w:rPr>
          <w:rFonts w:ascii="Times New Roman" w:hAnsi="Times New Roman"/>
          <w:color w:val="000000"/>
        </w:rPr>
        <w:t xml:space="preserve"> cho khách hàng. Sau khi thẩm định Hồ sơ vay vốn, </w:t>
      </w:r>
      <w:r>
        <w:rPr>
          <w:rFonts w:ascii="Times New Roman" w:hAnsi="Times New Roman"/>
          <w:color w:val="000000"/>
          <w:spacing w:val="2"/>
          <w:lang w:val="af-ZA"/>
        </w:rPr>
        <w:t xml:space="preserve">NHCSXH nơi thực hiện thủ tục gửi Thông báo phê duyệt cho vay </w:t>
      </w:r>
      <w:r>
        <w:rPr>
          <w:rFonts w:ascii="Times New Roman" w:hAnsi="Times New Roman"/>
          <w:i/>
          <w:color w:val="000000"/>
          <w:spacing w:val="2"/>
          <w:lang w:val="af-ZA"/>
        </w:rPr>
        <w:t>(mẫu số 06a/NƠXH)</w:t>
      </w:r>
      <w:r>
        <w:rPr>
          <w:rFonts w:ascii="Times New Roman" w:hAnsi="Times New Roman"/>
          <w:color w:val="000000"/>
          <w:spacing w:val="2"/>
          <w:lang w:val="af-ZA"/>
        </w:rPr>
        <w:t xml:space="preserve"> hoặc Thông báo từ chối cho vay </w:t>
      </w:r>
      <w:r>
        <w:rPr>
          <w:rFonts w:ascii="Times New Roman" w:hAnsi="Times New Roman"/>
          <w:i/>
          <w:color w:val="000000"/>
          <w:spacing w:val="2"/>
          <w:lang w:val="af-ZA"/>
        </w:rPr>
        <w:t>(mẫu số 06b/NƠXH)</w:t>
      </w:r>
      <w:r>
        <w:rPr>
          <w:rFonts w:ascii="Times New Roman" w:hAnsi="Times New Roman"/>
          <w:color w:val="000000"/>
          <w:spacing w:val="2"/>
          <w:lang w:val="af-ZA"/>
        </w:rPr>
        <w:t xml:space="preserve"> đến khách hàng</w:t>
      </w:r>
      <w:r>
        <w:rPr>
          <w:rFonts w:ascii="Times New Roman" w:hAnsi="Times New Roman"/>
          <w:color w:val="000000"/>
          <w:lang w:val="af-ZA"/>
        </w:rPr>
        <w:t>.</w:t>
      </w:r>
    </w:p>
    <w:p w:rsidR="00C00FB1" w:rsidRDefault="00C00FB1" w:rsidP="00C00FB1">
      <w:pPr>
        <w:spacing w:before="120" w:after="120"/>
        <w:ind w:firstLine="720"/>
        <w:jc w:val="both"/>
        <w:outlineLvl w:val="0"/>
        <w:rPr>
          <w:rFonts w:ascii="Times New Roman" w:hAnsi="Times New Roman"/>
          <w:b/>
          <w:color w:val="000000"/>
        </w:rPr>
      </w:pPr>
      <w:r>
        <w:rPr>
          <w:rFonts w:ascii="Times New Roman" w:hAnsi="Times New Roman"/>
          <w:b/>
          <w:color w:val="000000"/>
        </w:rPr>
        <w:t xml:space="preserve">b) Cách thức thực hiện: </w:t>
      </w:r>
      <w:r>
        <w:rPr>
          <w:rFonts w:ascii="Times New Roman" w:hAnsi="Times New Roman"/>
          <w:color w:val="000000"/>
        </w:rPr>
        <w:t xml:space="preserve">Khách hàng nộp bộ hồ sơ vay vốn trực tiếp tới            NHCSXH nơi thực hiện thủ tục. </w:t>
      </w:r>
    </w:p>
    <w:p w:rsidR="00C00FB1" w:rsidRDefault="00C00FB1" w:rsidP="00C00FB1">
      <w:pPr>
        <w:spacing w:before="120" w:after="120"/>
        <w:ind w:firstLine="720"/>
        <w:jc w:val="both"/>
        <w:outlineLvl w:val="0"/>
        <w:rPr>
          <w:rFonts w:ascii="Times New Roman" w:hAnsi="Times New Roman"/>
          <w:b/>
          <w:color w:val="000000"/>
        </w:rPr>
      </w:pPr>
      <w:r>
        <w:rPr>
          <w:rFonts w:ascii="Times New Roman" w:hAnsi="Times New Roman"/>
          <w:b/>
          <w:color w:val="000000"/>
        </w:rPr>
        <w:t>c) Thành phần hồ sơ</w:t>
      </w:r>
    </w:p>
    <w:p w:rsidR="00C00FB1" w:rsidRDefault="00C00FB1" w:rsidP="0034314D">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rPr>
        <w:t xml:space="preserve">- </w:t>
      </w: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color w:val="000000"/>
          <w:lang w:val="vi-VN"/>
        </w:rPr>
        <w:t xml:space="preserve"> </w:t>
      </w:r>
      <w:r>
        <w:rPr>
          <w:rFonts w:ascii="Times New Roman" w:hAnsi="Times New Roman"/>
          <w:i/>
          <w:color w:val="000000"/>
        </w:rPr>
        <w:t>(mẫu số 01/NƠXH)</w:t>
      </w:r>
      <w:r>
        <w:rPr>
          <w:rFonts w:ascii="Times New Roman" w:hAnsi="Times New Roman"/>
          <w:color w:val="000000"/>
        </w:rPr>
        <w:t xml:space="preserve">: 01 bản gốc </w:t>
      </w:r>
      <w:r>
        <w:rPr>
          <w:rFonts w:ascii="Times New Roman" w:hAnsi="Times New Roman"/>
          <w:i/>
          <w:color w:val="000000"/>
        </w:rPr>
        <w:t>(lưu tại NHCSXH nơi thực hiện thủ tục)</w:t>
      </w:r>
      <w:r>
        <w:rPr>
          <w:rFonts w:ascii="Times New Roman" w:hAnsi="Times New Roman"/>
          <w:color w:val="000000"/>
        </w:rPr>
        <w:t>.</w:t>
      </w:r>
    </w:p>
    <w:p w:rsidR="00C00FB1" w:rsidRDefault="0034314D" w:rsidP="0034314D">
      <w:pPr>
        <w:widowControl w:val="0"/>
        <w:spacing w:before="80" w:line="340" w:lineRule="exact"/>
        <w:jc w:val="both"/>
        <w:rPr>
          <w:rFonts w:ascii="Times New Roman" w:hAnsi="Times New Roman"/>
          <w:color w:val="000000"/>
          <w:lang w:val="af-ZA"/>
        </w:rPr>
      </w:pPr>
      <w:r>
        <w:rPr>
          <w:rFonts w:ascii="Times New Roman" w:eastAsia="MS Mincho" w:hAnsi="Times New Roman"/>
          <w:color w:val="000000"/>
          <w:lang w:val="pt-BR"/>
        </w:rPr>
        <w:tab/>
        <w:t xml:space="preserve">- </w:t>
      </w:r>
      <w:r w:rsidR="00C00FB1">
        <w:rPr>
          <w:rFonts w:ascii="Times New Roman" w:eastAsia="MS Mincho" w:hAnsi="Times New Roman"/>
          <w:color w:val="000000"/>
          <w:lang w:val="pt-BR"/>
        </w:rPr>
        <w:t>Chứng minh nhân dân/Thẻ căn cước công dân/Thẻ căn cước/Hộ chiếu (</w:t>
      </w:r>
      <w:r w:rsidR="00C00FB1">
        <w:rPr>
          <w:rFonts w:ascii="Times New Roman" w:hAnsi="Times New Roman"/>
          <w:color w:val="000000"/>
          <w:lang w:val="pt-BR"/>
        </w:rPr>
        <w:t>Trường hợp Chứng minh nhân dân còn hạn sử dụng đến sau ngày 31/12/2024 thì có giá trị sử dụng đến hết ngày 31/12/2024)</w:t>
      </w:r>
      <w:r w:rsidR="00C00FB1">
        <w:rPr>
          <w:rFonts w:ascii="Times New Roman" w:eastAsia="MS Mincho" w:hAnsi="Times New Roman"/>
          <w:color w:val="000000"/>
          <w:lang w:val="pt-BR"/>
        </w:rPr>
        <w:t xml:space="preserve">: 01 bản sao </w:t>
      </w:r>
      <w:r w:rsidR="00C00FB1">
        <w:rPr>
          <w:rFonts w:ascii="Times New Roman" w:hAnsi="Times New Roman"/>
          <w:i/>
          <w:color w:val="000000"/>
        </w:rPr>
        <w:t>(lưu tại NHCSXH nơi thực hiện thủ tục)</w:t>
      </w:r>
      <w:r w:rsidR="00C00FB1">
        <w:rPr>
          <w:rFonts w:ascii="Times New Roman" w:eastAsia="MS Mincho" w:hAnsi="Times New Roman"/>
          <w:color w:val="000000"/>
          <w:lang w:val="pt-BR"/>
        </w:rPr>
        <w:t>.</w:t>
      </w:r>
    </w:p>
    <w:p w:rsidR="00C00FB1" w:rsidRDefault="00C00FB1" w:rsidP="0034314D">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lang w:val="af-ZA"/>
        </w:rPr>
        <w:t>- Hợp đồng</w:t>
      </w:r>
      <w:r>
        <w:rPr>
          <w:rFonts w:ascii="Times New Roman" w:hAnsi="Times New Roman"/>
          <w:color w:val="000000"/>
          <w:lang w:val="vi-VN"/>
        </w:rPr>
        <w:t xml:space="preserve"> </w:t>
      </w:r>
      <w:r>
        <w:rPr>
          <w:rFonts w:ascii="Times New Roman" w:hAnsi="Times New Roman"/>
          <w:color w:val="000000"/>
        </w:rPr>
        <w:t xml:space="preserve">thuê </w:t>
      </w:r>
      <w:r>
        <w:rPr>
          <w:rFonts w:ascii="Times New Roman" w:hAnsi="Times New Roman"/>
          <w:color w:val="000000"/>
          <w:lang w:val="vi-VN"/>
        </w:rPr>
        <w:t>mua</w:t>
      </w:r>
      <w:r>
        <w:rPr>
          <w:rFonts w:ascii="Times New Roman" w:hAnsi="Times New Roman"/>
          <w:color w:val="000000"/>
          <w:lang w:val="af-ZA"/>
        </w:rPr>
        <w:t xml:space="preserve"> nhà ở cho lực lượng vũ trang nhân dân: 01 bản sao có chứng thực hoặc công chứng </w:t>
      </w:r>
      <w:r>
        <w:rPr>
          <w:rFonts w:ascii="Times New Roman" w:hAnsi="Times New Roman"/>
          <w:i/>
          <w:color w:val="000000"/>
        </w:rPr>
        <w:t>(lưu tại NHCSXH nơi thực hiện thủ tục)</w:t>
      </w:r>
      <w:r>
        <w:rPr>
          <w:rFonts w:ascii="Times New Roman" w:hAnsi="Times New Roman"/>
          <w:color w:val="000000"/>
          <w:lang w:val="af-ZA"/>
        </w:rPr>
        <w:t>.</w:t>
      </w:r>
    </w:p>
    <w:p w:rsidR="00C00FB1" w:rsidRDefault="0034314D" w:rsidP="0034314D">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C00FB1">
        <w:rPr>
          <w:rFonts w:ascii="Times New Roman" w:hAnsi="Times New Roman"/>
          <w:color w:val="000000"/>
          <w:lang w:val="af-ZA"/>
        </w:rPr>
        <w:t xml:space="preserve">Giấy tờ chứng minh đã đóng tiền cho chủ đầu tư để thuê mua nhà ở cho lực lượng vũ trang nhân dân theo Hợp đồng đã ký: 01 bản sao </w:t>
      </w:r>
      <w:r w:rsidR="00C00FB1">
        <w:rPr>
          <w:rFonts w:ascii="Times New Roman" w:hAnsi="Times New Roman"/>
          <w:i/>
          <w:color w:val="000000"/>
        </w:rPr>
        <w:t>(lưu tại NHCSXH nơi thực hiện thủ tục)</w:t>
      </w:r>
      <w:r w:rsidR="00C00FB1">
        <w:rPr>
          <w:rFonts w:ascii="Times New Roman" w:hAnsi="Times New Roman"/>
          <w:color w:val="000000"/>
          <w:lang w:val="af-ZA"/>
        </w:rPr>
        <w:t>.</w:t>
      </w:r>
    </w:p>
    <w:p w:rsidR="00C00FB1" w:rsidRDefault="00C00FB1" w:rsidP="0034314D">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lang w:val="af-ZA"/>
        </w:rPr>
        <w:t xml:space="preserve">- Hồ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Sao kê tài khoản lương/Bảng lương/Xác nhận lương/Quyết định trả lương, sổ ghi chép bán hàng và giấy tờ chứng minh nguồn thu nhập hợp pháp, hợp lệ khác: 01 bản gốc /bản chính/bản sao có chứng thực </w:t>
      </w:r>
      <w:r>
        <w:rPr>
          <w:rFonts w:ascii="Times New Roman" w:hAnsi="Times New Roman"/>
          <w:i/>
          <w:color w:val="000000"/>
        </w:rPr>
        <w:t>(lưu tại NHCSXH nơi thực hiện thủ tục)</w:t>
      </w:r>
      <w:r>
        <w:rPr>
          <w:rFonts w:ascii="Times New Roman" w:hAnsi="Times New Roman"/>
          <w:color w:val="000000"/>
          <w:lang w:val="af-ZA"/>
        </w:rPr>
        <w:t>.</w:t>
      </w:r>
    </w:p>
    <w:p w:rsidR="00C00FB1" w:rsidRDefault="0034314D" w:rsidP="0034314D">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C00FB1">
        <w:rPr>
          <w:rFonts w:ascii="Times New Roman" w:hAnsi="Times New Roman"/>
          <w:color w:val="000000"/>
          <w:lang w:val="af-ZA"/>
        </w:rPr>
        <w:t>Giấy tờ khác liên quan đến thực hiện bảo đảm tiền vay:</w:t>
      </w:r>
    </w:p>
    <w:p w:rsidR="00C00FB1" w:rsidRDefault="00C00FB1" w:rsidP="00C00FB1">
      <w:pPr>
        <w:widowControl w:val="0"/>
        <w:tabs>
          <w:tab w:val="left" w:pos="1134"/>
        </w:tabs>
        <w:spacing w:before="80" w:line="340" w:lineRule="exact"/>
        <w:ind w:firstLine="709"/>
        <w:jc w:val="both"/>
        <w:rPr>
          <w:rFonts w:ascii="Times New Roman" w:hAnsi="Times New Roman"/>
          <w:color w:val="000000"/>
          <w:lang w:val="af-ZA"/>
        </w:rPr>
      </w:pPr>
      <w:r>
        <w:rPr>
          <w:rFonts w:ascii="Times New Roman" w:hAnsi="Times New Roman"/>
          <w:color w:val="000000"/>
          <w:lang w:val="af-ZA"/>
        </w:rPr>
        <w:t xml:space="preserve">+ Chứng minh nhân dân/Thẻ căn cước công dân/Thẻ căn cước/Hộ chiếu của đồng sở hữu tài sản thế chấp </w:t>
      </w:r>
      <w:r>
        <w:rPr>
          <w:rFonts w:ascii="Times New Roman" w:eastAsia="MS Mincho" w:hAnsi="Times New Roman"/>
          <w:color w:val="000000"/>
          <w:lang w:val="pt-BR"/>
        </w:rPr>
        <w:t>(</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C00FB1" w:rsidRDefault="00C00FB1" w:rsidP="00C00FB1">
      <w:pPr>
        <w:spacing w:before="120" w:after="120"/>
        <w:ind w:firstLine="709"/>
        <w:jc w:val="both"/>
        <w:rPr>
          <w:rFonts w:ascii="Times New Roman" w:hAnsi="Times New Roman"/>
          <w:i/>
          <w:color w:val="000000"/>
        </w:rPr>
      </w:pPr>
      <w:r>
        <w:rPr>
          <w:rFonts w:ascii="Times New Roman" w:hAnsi="Times New Roman"/>
          <w:color w:val="000000"/>
          <w:lang w:val="af-ZA"/>
        </w:rPr>
        <w:lastRenderedPageBreak/>
        <w:t xml:space="preserve">+ Văn bản uỷ quyền của các đồng sở hữu đồng ý cho Bên thế chấp dùng tài sản để làm tài sản thế chấp (nếu có): 04 bản gốc/bản chính có công chứng </w:t>
      </w:r>
      <w:r>
        <w:rPr>
          <w:rFonts w:ascii="Times New Roman" w:hAnsi="Times New Roman"/>
          <w:i/>
          <w:color w:val="000000"/>
        </w:rPr>
        <w:t>(01 bản lưu tại NHCSXH nơi thực hiện thủ tục; 01 bản lưu tại Bên uỷ quyền; 01 bản lưu tại Bên nhận uỷ quyền; 01 bản lưu tại cơ quan công chứng)</w:t>
      </w:r>
      <w:r>
        <w:rPr>
          <w:rFonts w:ascii="Times New Roman" w:eastAsia="MS Mincho" w:hAnsi="Times New Roman"/>
          <w:color w:val="000000"/>
          <w:lang w:val="pt-BR"/>
        </w:rPr>
        <w:t>.</w:t>
      </w:r>
    </w:p>
    <w:p w:rsidR="00C00FB1" w:rsidRDefault="00C00FB1" w:rsidP="00C00FB1">
      <w:pPr>
        <w:spacing w:before="120" w:after="120"/>
        <w:ind w:firstLine="720"/>
        <w:jc w:val="both"/>
        <w:rPr>
          <w:rFonts w:ascii="Times New Roman" w:hAnsi="Times New Roman"/>
          <w:color w:val="000000"/>
          <w:lang w:val="nl-NL"/>
        </w:rPr>
      </w:pPr>
      <w:r>
        <w:rPr>
          <w:rFonts w:ascii="Times New Roman" w:hAnsi="Times New Roman"/>
          <w:b/>
          <w:color w:val="000000"/>
          <w:lang w:val="nl-NL"/>
        </w:rPr>
        <w:t xml:space="preserve">d) Số bộ hồ sơ: </w:t>
      </w:r>
      <w:r>
        <w:rPr>
          <w:rFonts w:ascii="Times New Roman" w:hAnsi="Times New Roman"/>
          <w:color w:val="000000"/>
          <w:lang w:val="nl-NL"/>
        </w:rPr>
        <w:t>01 bộ.</w:t>
      </w:r>
    </w:p>
    <w:p w:rsidR="00C00FB1" w:rsidRDefault="00C00FB1" w:rsidP="00C00FB1">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đ) Thời hạn giải quyết: </w:t>
      </w:r>
      <w:r>
        <w:rPr>
          <w:rFonts w:ascii="Times New Roman" w:hAnsi="Times New Roman"/>
          <w:color w:val="000000"/>
          <w:lang w:val="nl-NL"/>
        </w:rPr>
        <w:t xml:space="preserve">Trong thời hạn không quá 15 </w:t>
      </w:r>
      <w:r>
        <w:rPr>
          <w:rFonts w:ascii="Times New Roman" w:hAnsi="Times New Roman"/>
          <w:i/>
          <w:color w:val="000000"/>
          <w:lang w:val="nl-NL"/>
        </w:rPr>
        <w:t>(mười lăm)</w:t>
      </w:r>
      <w:r>
        <w:rPr>
          <w:rFonts w:ascii="Times New Roman" w:hAnsi="Times New Roman"/>
          <w:color w:val="000000"/>
          <w:lang w:val="nl-NL"/>
        </w:rPr>
        <w:t xml:space="preserve"> ngày làm việc kể từ ngày NHCSXH nơi thực hiện thủ tục nhận được bộ hồ sơ vay vốn đầy đủ, hợp lệ từ khách hàng.</w:t>
      </w:r>
    </w:p>
    <w:p w:rsidR="00C00FB1" w:rsidRDefault="00C00FB1" w:rsidP="00C00FB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  </w:t>
      </w:r>
      <w:r>
        <w:rPr>
          <w:rFonts w:ascii="Times New Roman" w:hAnsi="Times New Roman"/>
          <w:i/>
          <w:color w:val="000000"/>
          <w:lang w:val="nl-NL"/>
        </w:rPr>
        <w:t xml:space="preserve"> </w:t>
      </w:r>
    </w:p>
    <w:p w:rsidR="00C00FB1" w:rsidRDefault="00C00FB1" w:rsidP="00C00FB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giải quyết thủ tục: </w:t>
      </w:r>
      <w:r>
        <w:rPr>
          <w:rFonts w:ascii="Times New Roman" w:hAnsi="Times New Roman"/>
          <w:color w:val="000000"/>
          <w:lang w:val="nl-NL"/>
        </w:rPr>
        <w:t>NHCSXH nơi thực hiện thủ tục.</w:t>
      </w:r>
    </w:p>
    <w:p w:rsidR="00C00FB1" w:rsidRDefault="00C00FB1" w:rsidP="00C00FB1">
      <w:pPr>
        <w:spacing w:before="120" w:after="120"/>
        <w:ind w:firstLine="720"/>
        <w:jc w:val="both"/>
        <w:outlineLvl w:val="0"/>
        <w:rPr>
          <w:rFonts w:ascii="Times New Roman" w:hAnsi="Times New Roman"/>
          <w:i/>
          <w:color w:val="000000"/>
          <w:lang w:val="nl-NL"/>
        </w:rPr>
      </w:pPr>
      <w:r>
        <w:rPr>
          <w:rFonts w:ascii="Times New Roman" w:hAnsi="Times New Roman"/>
          <w:b/>
          <w:color w:val="000000"/>
          <w:lang w:val="nl-NL"/>
        </w:rPr>
        <w:t xml:space="preserve">h) Kết quả thực hiện: </w:t>
      </w:r>
      <w:r>
        <w:rPr>
          <w:rFonts w:ascii="Times New Roman" w:hAnsi="Times New Roman"/>
          <w:color w:val="000000"/>
          <w:lang w:val="nl-NL"/>
        </w:rPr>
        <w:t xml:space="preserve">Thông báo phê duyệt cho vay </w:t>
      </w:r>
      <w:r>
        <w:rPr>
          <w:rFonts w:ascii="Times New Roman" w:hAnsi="Times New Roman"/>
          <w:i/>
          <w:color w:val="000000"/>
          <w:lang w:val="nl-NL"/>
        </w:rPr>
        <w:t xml:space="preserve">(mẫu số </w:t>
      </w:r>
      <w:bookmarkStart w:id="2" w:name="_GoBack"/>
      <w:r>
        <w:rPr>
          <w:rFonts w:ascii="Times New Roman" w:hAnsi="Times New Roman"/>
          <w:i/>
          <w:color w:val="000000"/>
          <w:lang w:val="nl-NL"/>
        </w:rPr>
        <w:t>06a/NƠXH</w:t>
      </w:r>
      <w:bookmarkEnd w:id="2"/>
      <w:r>
        <w:rPr>
          <w:rFonts w:ascii="Times New Roman" w:hAnsi="Times New Roman"/>
          <w:i/>
          <w:color w:val="000000"/>
          <w:lang w:val="nl-NL"/>
        </w:rPr>
        <w:t xml:space="preserve">) </w:t>
      </w:r>
      <w:r>
        <w:rPr>
          <w:rFonts w:ascii="Times New Roman" w:hAnsi="Times New Roman"/>
          <w:color w:val="000000"/>
          <w:lang w:val="nl-NL"/>
        </w:rPr>
        <w:t>hoặc thông báo từ chối cho vay</w:t>
      </w:r>
      <w:r>
        <w:rPr>
          <w:rFonts w:ascii="Times New Roman" w:hAnsi="Times New Roman"/>
          <w:i/>
          <w:color w:val="000000"/>
          <w:lang w:val="nl-NL"/>
        </w:rPr>
        <w:t xml:space="preserve"> (mẫu số 06b/NƠXH)</w:t>
      </w:r>
      <w:r>
        <w:rPr>
          <w:rFonts w:ascii="Times New Roman" w:hAnsi="Times New Roman"/>
          <w:color w:val="000000"/>
          <w:lang w:val="nl-NL"/>
        </w:rPr>
        <w:t>.</w:t>
      </w:r>
    </w:p>
    <w:p w:rsidR="00C00FB1" w:rsidRDefault="00C00FB1" w:rsidP="00C00FB1">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i) Mức phí, tên phí: </w:t>
      </w:r>
      <w:r>
        <w:rPr>
          <w:rFonts w:ascii="Times New Roman" w:hAnsi="Times New Roman"/>
          <w:color w:val="000000"/>
          <w:lang w:val="nl-NL"/>
        </w:rPr>
        <w:t>Không.</w:t>
      </w:r>
    </w:p>
    <w:p w:rsidR="00C00FB1" w:rsidRDefault="00C00FB1" w:rsidP="00C00FB1">
      <w:pPr>
        <w:spacing w:before="120" w:after="120"/>
        <w:ind w:firstLine="720"/>
        <w:jc w:val="both"/>
        <w:outlineLvl w:val="0"/>
        <w:rPr>
          <w:rFonts w:ascii="Times New Roman" w:hAnsi="Times New Roman"/>
          <w:b/>
          <w:color w:val="000000"/>
          <w:lang w:val="nl-NL"/>
        </w:rPr>
      </w:pPr>
      <w:r>
        <w:rPr>
          <w:rFonts w:ascii="Times New Roman" w:hAnsi="Times New Roman"/>
          <w:b/>
          <w:color w:val="000000"/>
          <w:lang w:val="nl-NL"/>
        </w:rPr>
        <w:t xml:space="preserve">k) Mẫu đơn, tờ khai: </w:t>
      </w:r>
    </w:p>
    <w:p w:rsidR="00C00FB1" w:rsidRDefault="00C00FB1" w:rsidP="00C00FB1">
      <w:pPr>
        <w:spacing w:before="120" w:after="120"/>
        <w:ind w:firstLine="720"/>
        <w:jc w:val="both"/>
        <w:outlineLvl w:val="0"/>
        <w:rPr>
          <w:rFonts w:ascii="Times New Roman" w:hAnsi="Times New Roman"/>
          <w:color w:val="000000"/>
          <w:lang w:val="nl-NL"/>
        </w:rPr>
      </w:pP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rFonts w:ascii="Times New Roman" w:hAnsi="Times New Roman"/>
          <w:color w:val="000000"/>
          <w:lang w:val="nl-NL"/>
        </w:rPr>
        <w:t xml:space="preserve"> </w:t>
      </w:r>
      <w:r>
        <w:rPr>
          <w:rFonts w:ascii="Times New Roman" w:hAnsi="Times New Roman"/>
          <w:i/>
          <w:color w:val="000000"/>
          <w:lang w:val="nl-NL"/>
        </w:rPr>
        <w:t>(mẫu số 01/NƠXH)</w:t>
      </w:r>
      <w:r>
        <w:rPr>
          <w:rFonts w:ascii="Times New Roman" w:hAnsi="Times New Roman"/>
          <w:color w:val="000000"/>
          <w:lang w:val="nl-NL"/>
        </w:rPr>
        <w:t>;</w:t>
      </w:r>
    </w:p>
    <w:p w:rsidR="00C00FB1" w:rsidRDefault="00C00FB1" w:rsidP="00C00FB1">
      <w:pPr>
        <w:tabs>
          <w:tab w:val="left" w:pos="8960"/>
        </w:tabs>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l) Yêu cầu, điều kiện thực hiện thủ tục</w:t>
      </w:r>
    </w:p>
    <w:p w:rsidR="00C00FB1" w:rsidRDefault="00C00FB1" w:rsidP="00C00FB1">
      <w:pPr>
        <w:spacing w:before="120" w:after="120"/>
        <w:ind w:firstLine="720"/>
        <w:jc w:val="both"/>
        <w:rPr>
          <w:rFonts w:ascii="Times New Roman" w:hAnsi="Times New Roman"/>
          <w:color w:val="000000"/>
          <w:lang w:val="vi-VN"/>
        </w:rPr>
      </w:pPr>
      <w:r>
        <w:rPr>
          <w:rFonts w:ascii="Times New Roman" w:hAnsi="Times New Roman"/>
          <w:color w:val="000000"/>
          <w:lang w:val="vi-VN"/>
        </w:rPr>
        <w:t xml:space="preserve">Khi vay vốn tại NHCSXH, </w:t>
      </w:r>
      <w:r>
        <w:rPr>
          <w:rFonts w:ascii="Times New Roman" w:hAnsi="Times New Roman"/>
          <w:color w:val="000000"/>
          <w:lang w:val="nl-NL"/>
        </w:rPr>
        <w:t>khách hàng</w:t>
      </w:r>
      <w:r>
        <w:rPr>
          <w:rFonts w:ascii="Times New Roman" w:hAnsi="Times New Roman"/>
          <w:color w:val="000000"/>
          <w:lang w:val="vi-VN"/>
        </w:rPr>
        <w:t xml:space="preserve"> phải đáp ứng đủ các điều kiện sau:</w:t>
      </w:r>
    </w:p>
    <w:p w:rsidR="00C00FB1" w:rsidRDefault="00C00FB1" w:rsidP="00C00FB1">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nguồn thu nhập và khả năng trả nợ theo cam kết với NHCSXH.</w:t>
      </w:r>
    </w:p>
    <w:p w:rsidR="00C00FB1" w:rsidRDefault="00C00FB1" w:rsidP="00C00FB1">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đề nghị vay vốn để </w:t>
      </w:r>
      <w:r>
        <w:rPr>
          <w:rFonts w:ascii="Times New Roman" w:hAnsi="Times New Roman"/>
          <w:color w:val="000000"/>
        </w:rPr>
        <w:t>thuê mua</w:t>
      </w:r>
      <w:r>
        <w:rPr>
          <w:rFonts w:ascii="Times New Roman" w:hAnsi="Times New Roman"/>
          <w:color w:val="000000"/>
          <w:lang w:val="vi-VN"/>
        </w:rPr>
        <w:t xml:space="preserve"> nhà ở cho lực lượng vũ trang </w:t>
      </w:r>
      <w:r>
        <w:rPr>
          <w:rFonts w:ascii="Times New Roman" w:hAnsi="Times New Roman"/>
          <w:color w:val="000000"/>
        </w:rPr>
        <w:t xml:space="preserve">            </w:t>
      </w:r>
      <w:r>
        <w:rPr>
          <w:rFonts w:ascii="Times New Roman" w:hAnsi="Times New Roman"/>
          <w:color w:val="000000"/>
          <w:lang w:val="vi-VN"/>
        </w:rPr>
        <w:t>nhân dân.</w:t>
      </w:r>
    </w:p>
    <w:p w:rsidR="00C00FB1" w:rsidRDefault="00C00FB1" w:rsidP="00C00FB1">
      <w:pPr>
        <w:widowControl w:val="0"/>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Hợp đồng thuê mua nhà ở cho lực lượng vũ trang nhân dân với chủ đầu tư theo quy định của Nghị định số 100/2024/NĐ-CP và của pháp luật về </w:t>
      </w:r>
      <w:r>
        <w:rPr>
          <w:rFonts w:ascii="Times New Roman" w:hAnsi="Times New Roman"/>
          <w:color w:val="000000"/>
        </w:rPr>
        <w:t xml:space="preserve">             </w:t>
      </w:r>
      <w:r>
        <w:rPr>
          <w:rFonts w:ascii="Times New Roman" w:hAnsi="Times New Roman"/>
          <w:color w:val="000000"/>
          <w:lang w:val="vi-VN"/>
        </w:rPr>
        <w:t>nhà ở.</w:t>
      </w:r>
    </w:p>
    <w:p w:rsidR="00C00FB1" w:rsidRDefault="00C00FB1" w:rsidP="00C00FB1">
      <w:pPr>
        <w:spacing w:before="80" w:line="340" w:lineRule="exact"/>
        <w:ind w:firstLine="720"/>
        <w:jc w:val="both"/>
        <w:rPr>
          <w:rFonts w:ascii="Times New Roman" w:hAnsi="Times New Roman"/>
          <w:color w:val="000000"/>
          <w:spacing w:val="-2"/>
          <w:lang w:val="vi-VN"/>
        </w:rPr>
      </w:pPr>
      <w:r>
        <w:rPr>
          <w:rFonts w:ascii="Times New Roman" w:hAnsi="Times New Roman"/>
          <w:color w:val="000000"/>
          <w:spacing w:val="-2"/>
        </w:rPr>
        <w:t>-</w:t>
      </w:r>
      <w:r>
        <w:rPr>
          <w:rFonts w:ascii="Times New Roman" w:hAnsi="Times New Roman"/>
          <w:color w:val="000000"/>
          <w:spacing w:val="-2"/>
          <w:lang w:val="vi-VN"/>
        </w:rPr>
        <w:t xml:space="preserve"> Thực hiện bảo đảm tiền vay bằng tài sản hình thành từ vốn vay theo quy định của pháp luật. NHCSXH nơi cho vay, chủ đầu tư và khách hàng phải quy định rõ phương thức quản lý, xử lý tài sản bảo đảm trong Hợp đồng ba bên.</w:t>
      </w:r>
    </w:p>
    <w:p w:rsidR="00C00FB1" w:rsidRDefault="00C00FB1" w:rsidP="00C00FB1">
      <w:pPr>
        <w:spacing w:before="120" w:after="120"/>
        <w:ind w:firstLine="720"/>
        <w:jc w:val="both"/>
        <w:rPr>
          <w:rFonts w:ascii="Times New Roman" w:hAnsi="Times New Roman"/>
          <w:b/>
          <w:color w:val="000000"/>
          <w:lang w:val="vi-VN"/>
        </w:rPr>
      </w:pPr>
      <w:r>
        <w:rPr>
          <w:rFonts w:ascii="Times New Roman" w:hAnsi="Times New Roman"/>
          <w:b/>
          <w:color w:val="000000"/>
          <w:lang w:val="vi-VN"/>
        </w:rPr>
        <w:t>m) Căn cứ pháp lý của thủ tục</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Luật Nhà ở ngày 27 tháng 11 năm 2023;</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Nghị định số 78/2002/NĐ-CP ngày 04 tháng 10 năm 2002 của Chính phủ về tín dụng đối với người nghèo và các đối tượng chính sách khác;</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Nghị định số 100/2024/NĐ-CP ngày 26 tháng 7 năm 2024 của Chính phủ quy định chi tiết một số điều của Luật Nhà ở về phát triển và quản lý nhà ở xã hội;</w:t>
      </w:r>
    </w:p>
    <w:p w:rsidR="00C00FB1" w:rsidRDefault="00C00FB1" w:rsidP="00C00FB1">
      <w:pPr>
        <w:spacing w:before="80"/>
        <w:ind w:firstLine="720"/>
        <w:jc w:val="both"/>
        <w:rPr>
          <w:rFonts w:ascii="Times New Roman" w:hAnsi="Times New Roman"/>
          <w:iCs/>
          <w:color w:val="000000"/>
          <w:spacing w:val="-4"/>
        </w:rPr>
      </w:pPr>
      <w:r>
        <w:rPr>
          <w:rFonts w:ascii="Times New Roman" w:hAnsi="Times New Roman"/>
          <w:iCs/>
          <w:color w:val="000000"/>
          <w:spacing w:val="-4"/>
        </w:rPr>
        <w:t>- Nghị định số 95/2024/NĐ-CP ngày 24 tháng 7 năm 2024 của Chính phủ về quy định chi tiết một số điều của Luật Nhà ở;</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Nghị định số 99/2022/NĐ-CP ngày 30 tháng 11 năm 2022 của Chính phủ về đăng ký biện pháp bảo đảm;</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lastRenderedPageBreak/>
        <w:t>- Nghị định số 21/2021/NĐ-CP ngày 19 tháng 3 năm 2021 của Chính phủ về quy định thi hành Bộ luật Dân sự về bảo đảm thực hiện nghĩa vụ;</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Thông tư số 05/2024/TT-BXD ngày 31 tháng 7 năm 2024 của Bộ trưởng Bộ Xây dựng về quy định chi tiết một số điều của Luật Nhà ở;</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Thông tư số 26/2015/TT-NHNN ngày 09 tháng 12 năm 2015 của Thống đốc Ngân hàng Nhà nước Việt Nam về hướng dẫn trình tự, thủ tục thế chấp và giải chấp tài sản là dự án đầu tư xây dựng nhà ở, nhà ở hình thành trong tương lai;</w:t>
      </w:r>
    </w:p>
    <w:p w:rsidR="00C00FB1" w:rsidRDefault="00C00FB1" w:rsidP="00C00FB1">
      <w:pPr>
        <w:spacing w:before="80"/>
        <w:ind w:firstLine="720"/>
        <w:jc w:val="both"/>
        <w:rPr>
          <w:rFonts w:ascii="Times New Roman" w:hAnsi="Times New Roman"/>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ưu đãi để mua, thuê mua nhà ở xã hội, nhà ở cho lực lượng vũ trang nhân dân; xây dựng hoặc cải tạo, sửa chữa                nhà ở.</w:t>
      </w:r>
      <w:bookmarkEnd w:id="1"/>
    </w:p>
    <w:p w:rsidR="00AA14AF" w:rsidRDefault="00AA14AF"/>
    <w:sectPr w:rsidR="00AA14AF"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1EED"/>
    <w:multiLevelType w:val="hybridMultilevel"/>
    <w:tmpl w:val="75B65508"/>
    <w:lvl w:ilvl="0" w:tplc="58AC4092">
      <w:start w:val="1"/>
      <w:numFmt w:val="bullet"/>
      <w:lvlText w:val="-"/>
      <w:lvlJc w:val="left"/>
      <w:pPr>
        <w:ind w:left="8350" w:hanging="360"/>
      </w:pPr>
      <w:rPr>
        <w:rFonts w:ascii="Times New Roman" w:eastAsia="Times New Roman" w:hAnsi="Times New Roman" w:cs="Times New Roman" w:hint="default"/>
      </w:rPr>
    </w:lvl>
    <w:lvl w:ilvl="1" w:tplc="04090003">
      <w:start w:val="1"/>
      <w:numFmt w:val="bullet"/>
      <w:lvlText w:val="o"/>
      <w:lvlJc w:val="left"/>
      <w:pPr>
        <w:ind w:left="9070" w:hanging="360"/>
      </w:pPr>
      <w:rPr>
        <w:rFonts w:ascii="Courier New" w:hAnsi="Courier New" w:cs="Courier New" w:hint="default"/>
      </w:rPr>
    </w:lvl>
    <w:lvl w:ilvl="2" w:tplc="04090005">
      <w:start w:val="1"/>
      <w:numFmt w:val="bullet"/>
      <w:lvlText w:val=""/>
      <w:lvlJc w:val="left"/>
      <w:pPr>
        <w:ind w:left="9790" w:hanging="360"/>
      </w:pPr>
      <w:rPr>
        <w:rFonts w:ascii="Wingdings" w:hAnsi="Wingdings" w:hint="default"/>
      </w:rPr>
    </w:lvl>
    <w:lvl w:ilvl="3" w:tplc="04090001">
      <w:start w:val="1"/>
      <w:numFmt w:val="bullet"/>
      <w:lvlText w:val=""/>
      <w:lvlJc w:val="left"/>
      <w:pPr>
        <w:ind w:left="10510" w:hanging="360"/>
      </w:pPr>
      <w:rPr>
        <w:rFonts w:ascii="Symbol" w:hAnsi="Symbol" w:hint="default"/>
      </w:rPr>
    </w:lvl>
    <w:lvl w:ilvl="4" w:tplc="04090003">
      <w:start w:val="1"/>
      <w:numFmt w:val="bullet"/>
      <w:lvlText w:val="o"/>
      <w:lvlJc w:val="left"/>
      <w:pPr>
        <w:ind w:left="11230" w:hanging="360"/>
      </w:pPr>
      <w:rPr>
        <w:rFonts w:ascii="Courier New" w:hAnsi="Courier New" w:cs="Courier New" w:hint="default"/>
      </w:rPr>
    </w:lvl>
    <w:lvl w:ilvl="5" w:tplc="04090005">
      <w:start w:val="1"/>
      <w:numFmt w:val="bullet"/>
      <w:lvlText w:val=""/>
      <w:lvlJc w:val="left"/>
      <w:pPr>
        <w:ind w:left="11950" w:hanging="360"/>
      </w:pPr>
      <w:rPr>
        <w:rFonts w:ascii="Wingdings" w:hAnsi="Wingdings" w:hint="default"/>
      </w:rPr>
    </w:lvl>
    <w:lvl w:ilvl="6" w:tplc="04090001">
      <w:start w:val="1"/>
      <w:numFmt w:val="bullet"/>
      <w:lvlText w:val=""/>
      <w:lvlJc w:val="left"/>
      <w:pPr>
        <w:ind w:left="12670" w:hanging="360"/>
      </w:pPr>
      <w:rPr>
        <w:rFonts w:ascii="Symbol" w:hAnsi="Symbol" w:hint="default"/>
      </w:rPr>
    </w:lvl>
    <w:lvl w:ilvl="7" w:tplc="04090003">
      <w:start w:val="1"/>
      <w:numFmt w:val="bullet"/>
      <w:lvlText w:val="o"/>
      <w:lvlJc w:val="left"/>
      <w:pPr>
        <w:ind w:left="13390" w:hanging="360"/>
      </w:pPr>
      <w:rPr>
        <w:rFonts w:ascii="Courier New" w:hAnsi="Courier New" w:cs="Courier New" w:hint="default"/>
      </w:rPr>
    </w:lvl>
    <w:lvl w:ilvl="8" w:tplc="04090005">
      <w:start w:val="1"/>
      <w:numFmt w:val="bullet"/>
      <w:lvlText w:val=""/>
      <w:lvlJc w:val="left"/>
      <w:pPr>
        <w:ind w:left="14110" w:hanging="360"/>
      </w:pPr>
      <w:rPr>
        <w:rFonts w:ascii="Wingdings" w:hAnsi="Wingdings" w:hint="default"/>
      </w:rPr>
    </w:lvl>
  </w:abstractNum>
  <w:abstractNum w:abstractNumId="1" w15:restartNumberingAfterBreak="0">
    <w:nsid w:val="2B935A5E"/>
    <w:multiLevelType w:val="multilevel"/>
    <w:tmpl w:val="3DB264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EF061E"/>
    <w:multiLevelType w:val="hybridMultilevel"/>
    <w:tmpl w:val="3528B0C6"/>
    <w:lvl w:ilvl="0" w:tplc="1960C8B2">
      <w:start w:val="1"/>
      <w:numFmt w:val="decimal"/>
      <w:lvlText w:val="%1."/>
      <w:lvlJc w:val="left"/>
      <w:pPr>
        <w:ind w:left="360" w:hanging="360"/>
      </w:pPr>
      <w:rPr>
        <w:b/>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B1"/>
    <w:rsid w:val="000359CE"/>
    <w:rsid w:val="0034314D"/>
    <w:rsid w:val="0058393C"/>
    <w:rsid w:val="00AA14AF"/>
    <w:rsid w:val="00C0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51B6"/>
  <w15:chartTrackingRefBased/>
  <w15:docId w15:val="{9A4AB4BC-C3F8-41DD-BCFE-6437DA58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FB1"/>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F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3</cp:revision>
  <dcterms:created xsi:type="dcterms:W3CDTF">2024-09-14T02:20:00Z</dcterms:created>
  <dcterms:modified xsi:type="dcterms:W3CDTF">2024-09-18T02:46:00Z</dcterms:modified>
</cp:coreProperties>
</file>